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783A6" w14:textId="048E79C3" w:rsidR="005633E3" w:rsidRPr="008A21A9" w:rsidRDefault="007E2F91" w:rsidP="007E2F91">
      <w:pPr>
        <w:jc w:val="center"/>
        <w:rPr>
          <w:rFonts w:cstheme="minorHAnsi"/>
          <w:b/>
          <w:color w:val="000000" w:themeColor="text1"/>
          <w:sz w:val="21"/>
          <w:szCs w:val="21"/>
          <w:u w:val="single"/>
        </w:rPr>
      </w:pPr>
      <w:r w:rsidRPr="0097249D">
        <w:rPr>
          <w:noProof/>
        </w:rPr>
        <w:drawing>
          <wp:inline distT="0" distB="0" distL="0" distR="0" wp14:anchorId="630B59C0" wp14:editId="457EFA35">
            <wp:extent cx="1775155" cy="495300"/>
            <wp:effectExtent l="0" t="0" r="0" b="0"/>
            <wp:docPr id="1" name="Picture 1" descr="GovHR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HR USA"/>
                    <pic:cNvPicPr>
                      <a:picLocks noChangeAspect="1" noChangeArrowheads="1"/>
                    </pic:cNvPicPr>
                  </pic:nvPicPr>
                  <pic:blipFill>
                    <a:blip r:embed="rId7"/>
                    <a:srcRect/>
                    <a:stretch>
                      <a:fillRect/>
                    </a:stretch>
                  </pic:blipFill>
                  <pic:spPr bwMode="auto">
                    <a:xfrm>
                      <a:off x="0" y="0"/>
                      <a:ext cx="1806033" cy="503915"/>
                    </a:xfrm>
                    <a:prstGeom prst="rect">
                      <a:avLst/>
                    </a:prstGeom>
                    <a:noFill/>
                    <a:ln w="9525">
                      <a:noFill/>
                      <a:miter lim="800000"/>
                      <a:headEnd/>
                      <a:tailEnd/>
                    </a:ln>
                  </pic:spPr>
                </pic:pic>
              </a:graphicData>
            </a:graphic>
          </wp:inline>
        </w:drawing>
      </w:r>
    </w:p>
    <w:p w14:paraId="04C25EC9" w14:textId="77777777" w:rsidR="008E400E" w:rsidRPr="007E2F91" w:rsidRDefault="008E400E" w:rsidP="007E2F91">
      <w:pPr>
        <w:pStyle w:val="Body1"/>
        <w:tabs>
          <w:tab w:val="left" w:pos="8640"/>
        </w:tabs>
        <w:spacing w:line="276" w:lineRule="auto"/>
        <w:jc w:val="center"/>
        <w:rPr>
          <w:rFonts w:asciiTheme="minorHAnsi" w:eastAsia="Times New Roman" w:hAnsiTheme="minorHAnsi" w:cstheme="minorHAnsi"/>
          <w:b/>
          <w:color w:val="000000" w:themeColor="text1"/>
          <w:sz w:val="22"/>
          <w:szCs w:val="22"/>
        </w:rPr>
      </w:pPr>
      <w:r w:rsidRPr="007E2F91">
        <w:rPr>
          <w:rFonts w:asciiTheme="minorHAnsi" w:eastAsia="Times New Roman" w:hAnsiTheme="minorHAnsi" w:cstheme="minorHAnsi"/>
          <w:b/>
          <w:color w:val="000000" w:themeColor="text1"/>
          <w:sz w:val="22"/>
          <w:szCs w:val="22"/>
        </w:rPr>
        <w:t>Public Works Director</w:t>
      </w:r>
    </w:p>
    <w:p w14:paraId="2FBAF2A7" w14:textId="77777777" w:rsidR="00084DB5" w:rsidRPr="007E2F91" w:rsidRDefault="00084DB5" w:rsidP="007E2F91">
      <w:pPr>
        <w:pStyle w:val="Body1"/>
        <w:tabs>
          <w:tab w:val="left" w:pos="8640"/>
        </w:tabs>
        <w:spacing w:line="276" w:lineRule="auto"/>
        <w:jc w:val="center"/>
        <w:rPr>
          <w:rFonts w:asciiTheme="minorHAnsi" w:eastAsia="Times New Roman" w:hAnsiTheme="minorHAnsi" w:cstheme="minorHAnsi"/>
          <w:b/>
          <w:color w:val="000000" w:themeColor="text1"/>
          <w:sz w:val="22"/>
          <w:szCs w:val="22"/>
        </w:rPr>
      </w:pPr>
      <w:r w:rsidRPr="007E2F91">
        <w:rPr>
          <w:rFonts w:asciiTheme="minorHAnsi" w:eastAsia="Times New Roman" w:hAnsiTheme="minorHAnsi" w:cstheme="minorHAnsi"/>
          <w:b/>
          <w:color w:val="000000" w:themeColor="text1"/>
          <w:sz w:val="22"/>
          <w:szCs w:val="22"/>
        </w:rPr>
        <w:t xml:space="preserve">Village of </w:t>
      </w:r>
      <w:r w:rsidR="00D744A6" w:rsidRPr="007E2F91">
        <w:rPr>
          <w:rFonts w:asciiTheme="minorHAnsi" w:eastAsia="Times New Roman" w:hAnsiTheme="minorHAnsi" w:cstheme="minorHAnsi"/>
          <w:b/>
          <w:color w:val="000000" w:themeColor="text1"/>
          <w:sz w:val="22"/>
          <w:szCs w:val="22"/>
        </w:rPr>
        <w:t>South Holland</w:t>
      </w:r>
      <w:r w:rsidRPr="007E2F91">
        <w:rPr>
          <w:rFonts w:asciiTheme="minorHAnsi" w:eastAsia="Times New Roman" w:hAnsiTheme="minorHAnsi" w:cstheme="minorHAnsi"/>
          <w:b/>
          <w:color w:val="000000" w:themeColor="text1"/>
          <w:sz w:val="22"/>
          <w:szCs w:val="22"/>
        </w:rPr>
        <w:t>, Illinois</w:t>
      </w:r>
    </w:p>
    <w:p w14:paraId="31FBBBE6" w14:textId="77777777" w:rsidR="00084DB5" w:rsidRPr="007E2F91" w:rsidRDefault="00084DB5" w:rsidP="007E2F91">
      <w:pPr>
        <w:pStyle w:val="Body1"/>
        <w:tabs>
          <w:tab w:val="left" w:pos="8640"/>
        </w:tabs>
        <w:spacing w:line="276" w:lineRule="auto"/>
        <w:jc w:val="both"/>
        <w:rPr>
          <w:rFonts w:asciiTheme="minorHAnsi" w:eastAsia="Times New Roman" w:hAnsiTheme="minorHAnsi" w:cstheme="minorHAnsi"/>
          <w:color w:val="000000" w:themeColor="text1"/>
          <w:sz w:val="22"/>
          <w:szCs w:val="22"/>
        </w:rPr>
      </w:pPr>
    </w:p>
    <w:p w14:paraId="2164281E" w14:textId="77777777" w:rsidR="00F66EEC" w:rsidRPr="007E2F91" w:rsidRDefault="00F66EEC" w:rsidP="007E2F91">
      <w:pPr>
        <w:spacing w:after="0"/>
        <w:jc w:val="both"/>
        <w:rPr>
          <w:rFonts w:cstheme="minorHAnsi"/>
          <w:color w:val="000000" w:themeColor="text1"/>
          <w:shd w:val="clear" w:color="auto" w:fill="FFFFFF"/>
        </w:rPr>
      </w:pPr>
      <w:r w:rsidRPr="007E2F91">
        <w:rPr>
          <w:rFonts w:cstheme="minorHAnsi"/>
          <w:b/>
          <w:bCs/>
          <w:color w:val="000000" w:themeColor="text1"/>
          <w:shd w:val="clear" w:color="auto" w:fill="FFFFFF"/>
        </w:rPr>
        <w:t>The Village of South Holland, IL</w:t>
      </w:r>
      <w:r w:rsidRPr="007E2F91">
        <w:rPr>
          <w:rFonts w:cstheme="minorHAnsi"/>
          <w:color w:val="000000" w:themeColor="text1"/>
          <w:shd w:val="clear" w:color="auto" w:fill="FFFFFF"/>
        </w:rPr>
        <w:t xml:space="preserve"> (pop. 22,030 - 2010) located in Cook County and a southern suburb 3 miles outside of the Chicago city limit, was incorporated in 1894.  Originally a farming community, in the 1960’s it transitioned into a bedroom community, with a large industrial park. The village is approximately 7.28 mi</w:t>
      </w:r>
      <w:r w:rsidRPr="007E2F91">
        <w:rPr>
          <w:rFonts w:cstheme="minorHAnsi"/>
          <w:color w:val="000000" w:themeColor="text1"/>
          <w:shd w:val="clear" w:color="auto" w:fill="FFFFFF"/>
          <w:vertAlign w:val="superscript"/>
        </w:rPr>
        <w:t>2</w:t>
      </w:r>
      <w:r w:rsidRPr="007E2F91">
        <w:rPr>
          <w:rFonts w:cstheme="minorHAnsi"/>
          <w:color w:val="000000" w:themeColor="text1"/>
          <w:shd w:val="clear" w:color="auto" w:fill="FFFFFF"/>
        </w:rPr>
        <w:t xml:space="preserve"> and features about 7,600 single family homes, 600 vibrant businesses, 30 parks, 30 churches, and a modern community center.  The Village has no apartment buildings and no </w:t>
      </w:r>
      <w:r w:rsidR="00487988" w:rsidRPr="007E2F91">
        <w:rPr>
          <w:rFonts w:cstheme="minorHAnsi"/>
          <w:color w:val="000000" w:themeColor="text1"/>
          <w:shd w:val="clear" w:color="auto" w:fill="FFFFFF"/>
        </w:rPr>
        <w:t>liquor stores</w:t>
      </w:r>
      <w:r w:rsidRPr="007E2F91">
        <w:rPr>
          <w:rFonts w:cstheme="minorHAnsi"/>
          <w:color w:val="000000" w:themeColor="text1"/>
          <w:shd w:val="clear" w:color="auto" w:fill="FFFFFF"/>
        </w:rPr>
        <w:t xml:space="preserve">.  Its motto of </w:t>
      </w:r>
      <w:r w:rsidRPr="007E2F91">
        <w:rPr>
          <w:rFonts w:cstheme="minorHAnsi"/>
          <w:i/>
          <w:iCs/>
          <w:color w:val="000000" w:themeColor="text1"/>
          <w:shd w:val="clear" w:color="auto" w:fill="FFFFFF"/>
        </w:rPr>
        <w:t>“Faith, Family and Future”</w:t>
      </w:r>
      <w:r w:rsidRPr="007E2F91">
        <w:rPr>
          <w:rFonts w:cstheme="minorHAnsi"/>
          <w:color w:val="000000" w:themeColor="text1"/>
          <w:shd w:val="clear" w:color="auto" w:fill="FFFFFF"/>
        </w:rPr>
        <w:t xml:space="preserve"> speaks to the deeply held values of the community.  The Village government is well regarded by its residents as being good stewards who deliver excellent essential services.  Consequently, the village enjoys tremendous political stability.  The community operates under fiscally sound management, with a team of professionals under the direction of a Village Administrator.  </w:t>
      </w:r>
    </w:p>
    <w:p w14:paraId="1A63DE44" w14:textId="77777777" w:rsidR="00B735BD" w:rsidRPr="007E2F91" w:rsidRDefault="00B735BD" w:rsidP="007E2F91">
      <w:pPr>
        <w:spacing w:after="0"/>
        <w:jc w:val="both"/>
        <w:rPr>
          <w:rFonts w:cstheme="minorHAnsi"/>
          <w:color w:val="000000" w:themeColor="text1"/>
        </w:rPr>
      </w:pPr>
    </w:p>
    <w:p w14:paraId="0452A89B" w14:textId="77777777" w:rsidR="00FF087A" w:rsidRPr="007E2F91" w:rsidRDefault="00F66EEC" w:rsidP="007E2F91">
      <w:pPr>
        <w:jc w:val="both"/>
        <w:rPr>
          <w:rFonts w:cstheme="minorHAnsi"/>
          <w:color w:val="000000" w:themeColor="text1"/>
        </w:rPr>
      </w:pPr>
      <w:r w:rsidRPr="007E2F91">
        <w:rPr>
          <w:rFonts w:cstheme="minorHAnsi"/>
          <w:color w:val="000000" w:themeColor="text1"/>
        </w:rPr>
        <w:t>The Village is seeking a full-time D</w:t>
      </w:r>
      <w:r w:rsidR="00D65527" w:rsidRPr="007E2F91">
        <w:rPr>
          <w:rFonts w:cstheme="minorHAnsi"/>
          <w:color w:val="000000" w:themeColor="text1"/>
        </w:rPr>
        <w:t xml:space="preserve">irector of Public Works. This responsibility includes administrative direction over </w:t>
      </w:r>
      <w:r w:rsidR="00242924" w:rsidRPr="007E2F91">
        <w:rPr>
          <w:rFonts w:cstheme="minorHAnsi"/>
          <w:color w:val="000000" w:themeColor="text1"/>
        </w:rPr>
        <w:t>w</w:t>
      </w:r>
      <w:r w:rsidR="00D65527" w:rsidRPr="007E2F91">
        <w:rPr>
          <w:rFonts w:cstheme="minorHAnsi"/>
          <w:color w:val="000000" w:themeColor="text1"/>
        </w:rPr>
        <w:t xml:space="preserve">ater &amp; </w:t>
      </w:r>
      <w:r w:rsidR="00242924" w:rsidRPr="007E2F91">
        <w:rPr>
          <w:rFonts w:cstheme="minorHAnsi"/>
          <w:color w:val="000000" w:themeColor="text1"/>
        </w:rPr>
        <w:t>s</w:t>
      </w:r>
      <w:r w:rsidR="00D65527" w:rsidRPr="007E2F91">
        <w:rPr>
          <w:rFonts w:cstheme="minorHAnsi"/>
          <w:color w:val="000000" w:themeColor="text1"/>
        </w:rPr>
        <w:t xml:space="preserve">ewer, </w:t>
      </w:r>
      <w:r w:rsidR="00242924" w:rsidRPr="007E2F91">
        <w:rPr>
          <w:rFonts w:cstheme="minorHAnsi"/>
          <w:color w:val="000000" w:themeColor="text1"/>
        </w:rPr>
        <w:t>s</w:t>
      </w:r>
      <w:r w:rsidR="00D65527" w:rsidRPr="007E2F91">
        <w:rPr>
          <w:rFonts w:cstheme="minorHAnsi"/>
          <w:color w:val="000000" w:themeColor="text1"/>
        </w:rPr>
        <w:t xml:space="preserve">treets, </w:t>
      </w:r>
      <w:r w:rsidR="00242924" w:rsidRPr="007E2F91">
        <w:rPr>
          <w:rFonts w:cstheme="minorHAnsi"/>
          <w:color w:val="000000" w:themeColor="text1"/>
        </w:rPr>
        <w:t>f</w:t>
      </w:r>
      <w:r w:rsidR="00D65527" w:rsidRPr="007E2F91">
        <w:rPr>
          <w:rFonts w:cstheme="minorHAnsi"/>
          <w:color w:val="000000" w:themeColor="text1"/>
        </w:rPr>
        <w:t xml:space="preserve">acility &amp; </w:t>
      </w:r>
      <w:r w:rsidR="00242924" w:rsidRPr="007E2F91">
        <w:rPr>
          <w:rFonts w:cstheme="minorHAnsi"/>
          <w:color w:val="000000" w:themeColor="text1"/>
        </w:rPr>
        <w:t>e</w:t>
      </w:r>
      <w:r w:rsidR="00D65527" w:rsidRPr="007E2F91">
        <w:rPr>
          <w:rFonts w:cstheme="minorHAnsi"/>
          <w:color w:val="000000" w:themeColor="text1"/>
        </w:rPr>
        <w:t xml:space="preserve">quipment maintenance, </w:t>
      </w:r>
      <w:r w:rsidR="00242924" w:rsidRPr="007E2F91">
        <w:rPr>
          <w:rFonts w:cstheme="minorHAnsi"/>
          <w:color w:val="000000" w:themeColor="text1"/>
        </w:rPr>
        <w:t>p</w:t>
      </w:r>
      <w:r w:rsidR="00D65527" w:rsidRPr="007E2F91">
        <w:rPr>
          <w:rFonts w:cstheme="minorHAnsi"/>
          <w:color w:val="000000" w:themeColor="text1"/>
        </w:rPr>
        <w:t>ark/</w:t>
      </w:r>
      <w:r w:rsidR="00242924" w:rsidRPr="007E2F91">
        <w:rPr>
          <w:rFonts w:cstheme="minorHAnsi"/>
          <w:color w:val="000000" w:themeColor="text1"/>
        </w:rPr>
        <w:t>p</w:t>
      </w:r>
      <w:r w:rsidR="00D65527" w:rsidRPr="007E2F91">
        <w:rPr>
          <w:rFonts w:cstheme="minorHAnsi"/>
          <w:color w:val="000000" w:themeColor="text1"/>
        </w:rPr>
        <w:t xml:space="preserve">ublic </w:t>
      </w:r>
      <w:r w:rsidR="00242924" w:rsidRPr="007E2F91">
        <w:rPr>
          <w:rFonts w:cstheme="minorHAnsi"/>
          <w:color w:val="000000" w:themeColor="text1"/>
        </w:rPr>
        <w:t>s</w:t>
      </w:r>
      <w:r w:rsidR="00D65527" w:rsidRPr="007E2F91">
        <w:rPr>
          <w:rFonts w:cstheme="minorHAnsi"/>
          <w:color w:val="000000" w:themeColor="text1"/>
        </w:rPr>
        <w:t>paces maintenance</w:t>
      </w:r>
      <w:r w:rsidR="00D10AC4" w:rsidRPr="007E2F91">
        <w:rPr>
          <w:rFonts w:cstheme="minorHAnsi"/>
          <w:color w:val="000000" w:themeColor="text1"/>
        </w:rPr>
        <w:t xml:space="preserve"> and beatification. </w:t>
      </w:r>
      <w:r w:rsidR="00D65527" w:rsidRPr="007E2F91">
        <w:rPr>
          <w:rFonts w:cstheme="minorHAnsi"/>
          <w:color w:val="000000" w:themeColor="text1"/>
        </w:rPr>
        <w:t xml:space="preserve"> </w:t>
      </w:r>
      <w:r w:rsidR="00FF087A" w:rsidRPr="007E2F91">
        <w:rPr>
          <w:rFonts w:cstheme="minorHAnsi"/>
          <w:color w:val="000000" w:themeColor="text1"/>
        </w:rPr>
        <w:t xml:space="preserve">The Department is comprised of </w:t>
      </w:r>
      <w:r w:rsidR="000C7A38" w:rsidRPr="007E2F91">
        <w:rPr>
          <w:rFonts w:cstheme="minorHAnsi"/>
          <w:color w:val="000000" w:themeColor="text1"/>
        </w:rPr>
        <w:t>22</w:t>
      </w:r>
      <w:r w:rsidR="00856757" w:rsidRPr="007E2F91">
        <w:rPr>
          <w:rFonts w:cstheme="minorHAnsi"/>
          <w:color w:val="000000" w:themeColor="text1"/>
        </w:rPr>
        <w:t xml:space="preserve"> full</w:t>
      </w:r>
      <w:r w:rsidR="009F3CA3" w:rsidRPr="007E2F91">
        <w:rPr>
          <w:rFonts w:cstheme="minorHAnsi"/>
          <w:color w:val="000000" w:themeColor="text1"/>
        </w:rPr>
        <w:t>-</w:t>
      </w:r>
      <w:r w:rsidR="00856757" w:rsidRPr="007E2F91">
        <w:rPr>
          <w:rFonts w:cstheme="minorHAnsi"/>
          <w:color w:val="000000" w:themeColor="text1"/>
        </w:rPr>
        <w:t xml:space="preserve">time members, including the </w:t>
      </w:r>
      <w:r w:rsidR="00FF087A" w:rsidRPr="007E2F91">
        <w:rPr>
          <w:rFonts w:cstheme="minorHAnsi"/>
          <w:color w:val="000000" w:themeColor="text1"/>
        </w:rPr>
        <w:t xml:space="preserve">Director, a Deputy Director, Superintendents of Public Works and Parks, general laborers, </w:t>
      </w:r>
      <w:r w:rsidR="00A73D99" w:rsidRPr="007E2F91">
        <w:rPr>
          <w:rFonts w:cstheme="minorHAnsi"/>
          <w:color w:val="000000" w:themeColor="text1"/>
        </w:rPr>
        <w:t>a</w:t>
      </w:r>
      <w:r w:rsidR="00FF087A" w:rsidRPr="007E2F91">
        <w:rPr>
          <w:rFonts w:cstheme="minorHAnsi"/>
          <w:color w:val="000000" w:themeColor="text1"/>
        </w:rPr>
        <w:t xml:space="preserve">dministrative </w:t>
      </w:r>
      <w:r w:rsidR="00A73D99" w:rsidRPr="007E2F91">
        <w:rPr>
          <w:rFonts w:cstheme="minorHAnsi"/>
          <w:color w:val="000000" w:themeColor="text1"/>
        </w:rPr>
        <w:t>a</w:t>
      </w:r>
      <w:r w:rsidR="00856757" w:rsidRPr="007E2F91">
        <w:rPr>
          <w:rFonts w:cstheme="minorHAnsi"/>
          <w:color w:val="000000" w:themeColor="text1"/>
        </w:rPr>
        <w:t>ssistants</w:t>
      </w:r>
      <w:r w:rsidR="00E13A2A" w:rsidRPr="007E2F91">
        <w:rPr>
          <w:rFonts w:cstheme="minorHAnsi"/>
          <w:color w:val="000000" w:themeColor="text1"/>
        </w:rPr>
        <w:t xml:space="preserve">, and 6 part-time employees supported by </w:t>
      </w:r>
      <w:r w:rsidR="00FF087A" w:rsidRPr="007E2F91">
        <w:rPr>
          <w:rFonts w:cstheme="minorHAnsi"/>
          <w:color w:val="000000" w:themeColor="text1"/>
        </w:rPr>
        <w:t xml:space="preserve">seasonal workers. The </w:t>
      </w:r>
      <w:r w:rsidR="00856757" w:rsidRPr="007E2F91">
        <w:rPr>
          <w:rFonts w:cstheme="minorHAnsi"/>
          <w:color w:val="000000" w:themeColor="text1"/>
        </w:rPr>
        <w:t xml:space="preserve">most recent </w:t>
      </w:r>
      <w:r w:rsidR="00A73D99" w:rsidRPr="007E2F91">
        <w:rPr>
          <w:rFonts w:cstheme="minorHAnsi"/>
          <w:color w:val="000000" w:themeColor="text1"/>
        </w:rPr>
        <w:t>Village</w:t>
      </w:r>
      <w:r w:rsidR="00FF087A" w:rsidRPr="007E2F91">
        <w:rPr>
          <w:rFonts w:cstheme="minorHAnsi"/>
          <w:color w:val="000000" w:themeColor="text1"/>
        </w:rPr>
        <w:t xml:space="preserve"> Budget </w:t>
      </w:r>
      <w:r w:rsidR="009A7862" w:rsidRPr="007E2F91">
        <w:rPr>
          <w:rFonts w:cstheme="minorHAnsi"/>
          <w:color w:val="000000" w:themeColor="text1"/>
        </w:rPr>
        <w:t>allocates funding for the Department</w:t>
      </w:r>
      <w:r w:rsidR="00FF087A" w:rsidRPr="007E2F91">
        <w:rPr>
          <w:rFonts w:cstheme="minorHAnsi"/>
          <w:color w:val="000000" w:themeColor="text1"/>
        </w:rPr>
        <w:t xml:space="preserve"> a</w:t>
      </w:r>
      <w:r w:rsidRPr="007E2F91">
        <w:rPr>
          <w:rFonts w:cstheme="minorHAnsi"/>
          <w:color w:val="000000" w:themeColor="text1"/>
        </w:rPr>
        <w:t xml:space="preserve">t approximately $9.2 million.  The overall Village general fund budget is $25 million. </w:t>
      </w:r>
      <w:r w:rsidR="00FF087A" w:rsidRPr="007E2F91">
        <w:rPr>
          <w:rFonts w:cstheme="minorHAnsi"/>
          <w:color w:val="000000" w:themeColor="text1"/>
        </w:rPr>
        <w:t xml:space="preserve">  </w:t>
      </w:r>
    </w:p>
    <w:p w14:paraId="721AE3E0" w14:textId="77777777" w:rsidR="00641E2C" w:rsidRPr="007E2F91" w:rsidRDefault="00641E2C" w:rsidP="007E2F91">
      <w:pPr>
        <w:spacing w:after="0"/>
        <w:jc w:val="both"/>
        <w:rPr>
          <w:rFonts w:cstheme="minorHAnsi"/>
          <w:color w:val="000000" w:themeColor="text1"/>
        </w:rPr>
      </w:pPr>
      <w:r w:rsidRPr="007E2F91">
        <w:rPr>
          <w:rFonts w:cstheme="minorHAnsi"/>
          <w:color w:val="000000" w:themeColor="text1"/>
        </w:rPr>
        <w:t xml:space="preserve">In seeking to fill this position, the Village is emphasizing leadership capacity, and the ideal candidate will also possess certain relevant technical expertise.  </w:t>
      </w:r>
    </w:p>
    <w:p w14:paraId="0CA4F09B" w14:textId="77777777" w:rsidR="00641E2C" w:rsidRPr="007E2F91" w:rsidRDefault="00641E2C" w:rsidP="007E2F91">
      <w:pPr>
        <w:spacing w:after="0"/>
        <w:jc w:val="both"/>
        <w:rPr>
          <w:rFonts w:cstheme="minorHAnsi"/>
          <w:color w:val="000000" w:themeColor="text1"/>
        </w:rPr>
      </w:pPr>
    </w:p>
    <w:p w14:paraId="2EAF10E6" w14:textId="77777777" w:rsidR="00641E2C" w:rsidRPr="007E2F91" w:rsidRDefault="00641E2C" w:rsidP="007E2F91">
      <w:pPr>
        <w:spacing w:after="0"/>
        <w:jc w:val="both"/>
        <w:rPr>
          <w:rFonts w:cstheme="minorHAnsi"/>
          <w:color w:val="000000" w:themeColor="text1"/>
        </w:rPr>
      </w:pPr>
      <w:r w:rsidRPr="007E2F91">
        <w:rPr>
          <w:rFonts w:cstheme="minorHAnsi"/>
          <w:color w:val="000000" w:themeColor="text1"/>
        </w:rPr>
        <w:t xml:space="preserve">The following list provides the required attributes a candidate must have in order to be successful in working for the Village of South Holland: </w:t>
      </w:r>
    </w:p>
    <w:p w14:paraId="0D280FF0" w14:textId="77777777" w:rsidR="00641E2C" w:rsidRPr="007E2F91" w:rsidRDefault="00641E2C" w:rsidP="007E2F91">
      <w:pPr>
        <w:spacing w:after="0"/>
        <w:jc w:val="both"/>
        <w:rPr>
          <w:rFonts w:cstheme="minorHAnsi"/>
          <w:color w:val="000000" w:themeColor="text1"/>
        </w:rPr>
      </w:pPr>
    </w:p>
    <w:p w14:paraId="5042F5A6" w14:textId="3DF69BD1" w:rsidR="00163FBF" w:rsidRPr="007E2F91" w:rsidRDefault="00641E2C" w:rsidP="000209AE">
      <w:pPr>
        <w:pStyle w:val="ListParagraph"/>
        <w:numPr>
          <w:ilvl w:val="0"/>
          <w:numId w:val="2"/>
        </w:numPr>
        <w:spacing w:after="0" w:line="300" w:lineRule="auto"/>
        <w:ind w:left="1138"/>
        <w:jc w:val="both"/>
        <w:rPr>
          <w:rFonts w:cstheme="minorHAnsi"/>
          <w:color w:val="000000" w:themeColor="text1"/>
        </w:rPr>
      </w:pPr>
      <w:r w:rsidRPr="007E2F91">
        <w:rPr>
          <w:rFonts w:cstheme="minorHAnsi"/>
          <w:color w:val="000000" w:themeColor="text1"/>
        </w:rPr>
        <w:t>Innovative, collaborative and experienced professional with demonstrated leadership capacity who also excels in the areas of management, interpersonal communication and customer service.</w:t>
      </w:r>
    </w:p>
    <w:p w14:paraId="5243302E" w14:textId="72F1A064" w:rsidR="00163FBF" w:rsidRPr="007E2F91" w:rsidRDefault="00641E2C" w:rsidP="000209AE">
      <w:pPr>
        <w:pStyle w:val="ListParagraph"/>
        <w:numPr>
          <w:ilvl w:val="0"/>
          <w:numId w:val="2"/>
        </w:numPr>
        <w:spacing w:after="0" w:line="300" w:lineRule="auto"/>
        <w:ind w:left="1138"/>
        <w:jc w:val="both"/>
        <w:rPr>
          <w:rFonts w:cstheme="minorHAnsi"/>
          <w:color w:val="000000" w:themeColor="text1"/>
        </w:rPr>
      </w:pPr>
      <w:r w:rsidRPr="007E2F91">
        <w:rPr>
          <w:rFonts w:cstheme="minorHAnsi"/>
          <w:color w:val="000000" w:themeColor="text1"/>
        </w:rPr>
        <w:t>Strong communicator with a humble confidence and approachability to interact with the community, Village officials, staff and other stakeholders.</w:t>
      </w:r>
    </w:p>
    <w:p w14:paraId="5F76771E" w14:textId="6A32F07F" w:rsidR="00163FBF" w:rsidRPr="007E2F91" w:rsidRDefault="00CB536B" w:rsidP="000209AE">
      <w:pPr>
        <w:pStyle w:val="ListParagraph"/>
        <w:numPr>
          <w:ilvl w:val="0"/>
          <w:numId w:val="2"/>
        </w:numPr>
        <w:spacing w:after="0" w:line="300" w:lineRule="auto"/>
        <w:ind w:left="1138"/>
        <w:jc w:val="both"/>
        <w:rPr>
          <w:rFonts w:cstheme="minorHAnsi"/>
          <w:color w:val="000000" w:themeColor="text1"/>
        </w:rPr>
      </w:pPr>
      <w:r w:rsidRPr="007E2F91">
        <w:rPr>
          <w:rFonts w:cstheme="minorHAnsi"/>
          <w:color w:val="000000" w:themeColor="text1"/>
          <w:lang w:eastAsia="ja-JP"/>
        </w:rPr>
        <w:t>Technologically astute to evaluate and adopt technology enhancements to the Department.</w:t>
      </w:r>
    </w:p>
    <w:p w14:paraId="3B04D60D" w14:textId="0F424B78" w:rsidR="00163FBF" w:rsidRPr="007E2F91" w:rsidRDefault="000F7651" w:rsidP="000209AE">
      <w:pPr>
        <w:pStyle w:val="NoSpacing"/>
        <w:numPr>
          <w:ilvl w:val="0"/>
          <w:numId w:val="2"/>
        </w:numPr>
        <w:pBdr>
          <w:top w:val="nil"/>
          <w:left w:val="nil"/>
          <w:bottom w:val="nil"/>
          <w:right w:val="nil"/>
          <w:between w:val="nil"/>
          <w:bar w:val="nil"/>
        </w:pBdr>
        <w:spacing w:line="300" w:lineRule="auto"/>
        <w:ind w:left="1138"/>
        <w:contextualSpacing/>
        <w:jc w:val="both"/>
        <w:rPr>
          <w:rFonts w:asciiTheme="minorHAnsi" w:hAnsiTheme="minorHAnsi" w:cstheme="minorHAnsi"/>
          <w:color w:val="000000" w:themeColor="text1"/>
        </w:rPr>
      </w:pPr>
      <w:r w:rsidRPr="007E2F91">
        <w:rPr>
          <w:rFonts w:asciiTheme="minorHAnsi" w:hAnsiTheme="minorHAnsi" w:cstheme="minorHAnsi"/>
          <w:color w:val="000000" w:themeColor="text1"/>
        </w:rPr>
        <w:t xml:space="preserve">A commitment to the organization and the senior management team of the Village. </w:t>
      </w:r>
    </w:p>
    <w:p w14:paraId="3498D65A" w14:textId="708DA881" w:rsidR="000209AE" w:rsidRDefault="00252E5D" w:rsidP="000209AE">
      <w:pPr>
        <w:pStyle w:val="NoSpacing"/>
        <w:numPr>
          <w:ilvl w:val="0"/>
          <w:numId w:val="2"/>
        </w:numPr>
        <w:pBdr>
          <w:top w:val="nil"/>
          <w:left w:val="nil"/>
          <w:bottom w:val="nil"/>
          <w:right w:val="nil"/>
          <w:between w:val="nil"/>
          <w:bar w:val="nil"/>
        </w:pBdr>
        <w:spacing w:line="300" w:lineRule="auto"/>
        <w:ind w:left="1138"/>
        <w:contextualSpacing/>
        <w:jc w:val="both"/>
        <w:rPr>
          <w:rFonts w:asciiTheme="minorHAnsi" w:hAnsiTheme="minorHAnsi" w:cstheme="minorHAnsi"/>
          <w:color w:val="000000" w:themeColor="text1"/>
        </w:rPr>
      </w:pPr>
      <w:r w:rsidRPr="007E2F91">
        <w:rPr>
          <w:rFonts w:asciiTheme="minorHAnsi" w:hAnsiTheme="minorHAnsi" w:cstheme="minorHAnsi"/>
          <w:color w:val="000000" w:themeColor="text1"/>
        </w:rPr>
        <w:t xml:space="preserve">The ability and desire to coach and mentor staff in order to foster personal growth and leadership talent. </w:t>
      </w:r>
    </w:p>
    <w:p w14:paraId="05863FFF" w14:textId="77777777" w:rsidR="000209AE" w:rsidRPr="000209AE" w:rsidRDefault="000209AE" w:rsidP="000209AE">
      <w:pPr>
        <w:pStyle w:val="NoSpacing"/>
        <w:pBdr>
          <w:top w:val="nil"/>
          <w:left w:val="nil"/>
          <w:bottom w:val="nil"/>
          <w:right w:val="nil"/>
          <w:between w:val="nil"/>
          <w:bar w:val="nil"/>
        </w:pBdr>
        <w:spacing w:line="300" w:lineRule="auto"/>
        <w:ind w:left="1138"/>
        <w:contextualSpacing/>
        <w:jc w:val="both"/>
        <w:rPr>
          <w:rFonts w:asciiTheme="minorHAnsi" w:hAnsiTheme="minorHAnsi" w:cstheme="minorHAnsi"/>
          <w:color w:val="000000" w:themeColor="text1"/>
          <w:sz w:val="16"/>
          <w:szCs w:val="16"/>
        </w:rPr>
      </w:pPr>
    </w:p>
    <w:p w14:paraId="4F3C9306" w14:textId="77777777" w:rsidR="0097178D" w:rsidRPr="007E2F91" w:rsidRDefault="0097178D" w:rsidP="000209AE">
      <w:pPr>
        <w:spacing w:after="0" w:line="300" w:lineRule="auto"/>
        <w:contextualSpacing/>
        <w:jc w:val="both"/>
        <w:rPr>
          <w:rFonts w:cstheme="minorHAnsi"/>
          <w:color w:val="000000" w:themeColor="text1"/>
        </w:rPr>
      </w:pPr>
      <w:r w:rsidRPr="007E2F91">
        <w:rPr>
          <w:rFonts w:cstheme="minorHAnsi"/>
          <w:color w:val="000000" w:themeColor="text1"/>
        </w:rPr>
        <w:t>Preference may be given to candidates who also have:</w:t>
      </w:r>
    </w:p>
    <w:p w14:paraId="61E1346E" w14:textId="77777777" w:rsidR="00EA48E5" w:rsidRPr="000209AE" w:rsidRDefault="00EA48E5" w:rsidP="000209AE">
      <w:pPr>
        <w:spacing w:after="0" w:line="300" w:lineRule="auto"/>
        <w:contextualSpacing/>
        <w:jc w:val="both"/>
        <w:rPr>
          <w:rFonts w:cstheme="minorHAnsi"/>
          <w:color w:val="000000" w:themeColor="text1"/>
          <w:sz w:val="16"/>
          <w:szCs w:val="16"/>
        </w:rPr>
      </w:pPr>
    </w:p>
    <w:p w14:paraId="3A61EB3B" w14:textId="6EFCCF96" w:rsidR="00163FBF" w:rsidRPr="007E2F91" w:rsidRDefault="0097178D" w:rsidP="000209AE">
      <w:pPr>
        <w:pStyle w:val="ListParagraph"/>
        <w:numPr>
          <w:ilvl w:val="0"/>
          <w:numId w:val="3"/>
        </w:numPr>
        <w:spacing w:after="0" w:line="300" w:lineRule="auto"/>
        <w:ind w:left="1138"/>
        <w:jc w:val="both"/>
        <w:rPr>
          <w:rFonts w:cstheme="minorHAnsi"/>
          <w:color w:val="000000" w:themeColor="text1"/>
        </w:rPr>
      </w:pPr>
      <w:r w:rsidRPr="007E2F91">
        <w:rPr>
          <w:rFonts w:cstheme="minorHAnsi"/>
          <w:color w:val="000000" w:themeColor="text1"/>
        </w:rPr>
        <w:t>Knowledge of the principals and practices of a municipal Public Works Department.</w:t>
      </w:r>
    </w:p>
    <w:p w14:paraId="3D5B88E3" w14:textId="0138B442" w:rsidR="00163FBF" w:rsidRPr="007E2F91" w:rsidRDefault="0097178D" w:rsidP="000209AE">
      <w:pPr>
        <w:pStyle w:val="ListParagraph"/>
        <w:numPr>
          <w:ilvl w:val="0"/>
          <w:numId w:val="3"/>
        </w:numPr>
        <w:spacing w:after="0" w:line="300" w:lineRule="auto"/>
        <w:ind w:left="1138"/>
        <w:jc w:val="both"/>
        <w:rPr>
          <w:rFonts w:cstheme="minorHAnsi"/>
          <w:color w:val="000000" w:themeColor="text1"/>
        </w:rPr>
      </w:pPr>
      <w:r w:rsidRPr="007E2F91">
        <w:rPr>
          <w:rFonts w:cstheme="minorHAnsi"/>
          <w:color w:val="000000" w:themeColor="text1"/>
        </w:rPr>
        <w:t>Experience in public works management in municipal public works department or equivalent.</w:t>
      </w:r>
    </w:p>
    <w:p w14:paraId="27E8D50E" w14:textId="60874163" w:rsidR="00163FBF" w:rsidRPr="007E2F91" w:rsidRDefault="00B310B4" w:rsidP="000209AE">
      <w:pPr>
        <w:pStyle w:val="ListParagraph"/>
        <w:numPr>
          <w:ilvl w:val="0"/>
          <w:numId w:val="3"/>
        </w:numPr>
        <w:spacing w:after="0" w:line="300" w:lineRule="auto"/>
        <w:ind w:left="1138"/>
        <w:jc w:val="both"/>
        <w:rPr>
          <w:rFonts w:cstheme="minorHAnsi"/>
          <w:color w:val="000000" w:themeColor="text1"/>
        </w:rPr>
      </w:pPr>
      <w:r w:rsidRPr="007E2F91">
        <w:rPr>
          <w:rFonts w:cstheme="minorHAnsi"/>
          <w:color w:val="000000" w:themeColor="text1"/>
        </w:rPr>
        <w:t xml:space="preserve">Understanding of fiscal responsibility and a history of effective methods of budgeting.  </w:t>
      </w:r>
    </w:p>
    <w:p w14:paraId="48E33316" w14:textId="41D1123C" w:rsidR="00163FBF" w:rsidRPr="007E2F91" w:rsidRDefault="00AA71EF" w:rsidP="000209AE">
      <w:pPr>
        <w:pStyle w:val="ListParagraph"/>
        <w:numPr>
          <w:ilvl w:val="0"/>
          <w:numId w:val="3"/>
        </w:numPr>
        <w:spacing w:after="0" w:line="300" w:lineRule="auto"/>
        <w:ind w:left="1138"/>
        <w:jc w:val="both"/>
        <w:rPr>
          <w:rFonts w:cstheme="minorHAnsi"/>
          <w:color w:val="000000" w:themeColor="text1"/>
        </w:rPr>
      </w:pPr>
      <w:r w:rsidRPr="007E2F91">
        <w:rPr>
          <w:rFonts w:cstheme="minorHAnsi"/>
          <w:color w:val="000000" w:themeColor="text1"/>
        </w:rPr>
        <w:t>A</w:t>
      </w:r>
      <w:r w:rsidR="004B381B" w:rsidRPr="007E2F91">
        <w:rPr>
          <w:rFonts w:cstheme="minorHAnsi"/>
          <w:color w:val="000000" w:themeColor="text1"/>
        </w:rPr>
        <w:t xml:space="preserve"> Degree in Civil Engineering or related field.</w:t>
      </w:r>
    </w:p>
    <w:p w14:paraId="4F2BB0E0" w14:textId="77777777" w:rsidR="005A26E3" w:rsidRPr="007E2F91" w:rsidRDefault="005A26E3" w:rsidP="000209AE">
      <w:pPr>
        <w:pStyle w:val="ListParagraph"/>
        <w:numPr>
          <w:ilvl w:val="0"/>
          <w:numId w:val="3"/>
        </w:numPr>
        <w:spacing w:after="0" w:line="300" w:lineRule="auto"/>
        <w:ind w:left="1138"/>
        <w:jc w:val="both"/>
        <w:rPr>
          <w:rFonts w:cstheme="minorHAnsi"/>
          <w:color w:val="000000" w:themeColor="text1"/>
        </w:rPr>
      </w:pPr>
      <w:r w:rsidRPr="007E2F91">
        <w:rPr>
          <w:rFonts w:cstheme="minorHAnsi"/>
          <w:color w:val="000000" w:themeColor="text1"/>
        </w:rPr>
        <w:t>Water Operating License</w:t>
      </w:r>
      <w:r w:rsidR="00E77217" w:rsidRPr="007E2F91">
        <w:rPr>
          <w:rFonts w:cstheme="minorHAnsi"/>
          <w:color w:val="000000" w:themeColor="text1"/>
        </w:rPr>
        <w:t xml:space="preserve"> and a Commercial Driver’s License.</w:t>
      </w:r>
    </w:p>
    <w:p w14:paraId="1C7DD736" w14:textId="77777777" w:rsidR="00EA48E5" w:rsidRPr="007E2F91" w:rsidRDefault="00EA48E5" w:rsidP="007E2F91">
      <w:pPr>
        <w:jc w:val="both"/>
        <w:rPr>
          <w:rFonts w:cstheme="minorHAnsi"/>
          <w:color w:val="000000" w:themeColor="text1"/>
        </w:rPr>
      </w:pPr>
    </w:p>
    <w:p w14:paraId="22B5EEB6" w14:textId="77777777" w:rsidR="004B381B" w:rsidRPr="007E2F91" w:rsidRDefault="004B381B" w:rsidP="007E2F91">
      <w:pPr>
        <w:jc w:val="both"/>
        <w:rPr>
          <w:rFonts w:cstheme="minorHAnsi"/>
          <w:color w:val="000000" w:themeColor="text1"/>
        </w:rPr>
      </w:pPr>
      <w:r w:rsidRPr="007E2F91">
        <w:rPr>
          <w:rFonts w:cstheme="minorHAnsi"/>
          <w:color w:val="000000" w:themeColor="text1"/>
        </w:rPr>
        <w:lastRenderedPageBreak/>
        <w:t xml:space="preserve">The annual salary for this position is $85,146 - $113,527, DOQE plus excellent benefits. </w:t>
      </w:r>
      <w:r w:rsidR="00323440" w:rsidRPr="007E2F91">
        <w:rPr>
          <w:rFonts w:cstheme="minorHAnsi"/>
          <w:color w:val="000000" w:themeColor="text1"/>
        </w:rPr>
        <w:t xml:space="preserve">The </w:t>
      </w:r>
      <w:r w:rsidRPr="007E2F91">
        <w:rPr>
          <w:rFonts w:cstheme="minorHAnsi"/>
          <w:color w:val="000000" w:themeColor="text1"/>
        </w:rPr>
        <w:t>successful candidate is required to reside in the Village of South Holland</w:t>
      </w:r>
      <w:r w:rsidR="00300F7F" w:rsidRPr="007E2F91">
        <w:rPr>
          <w:rFonts w:cstheme="minorHAnsi"/>
          <w:color w:val="000000" w:themeColor="text1"/>
        </w:rPr>
        <w:t xml:space="preserve"> within one year of the date of hire</w:t>
      </w:r>
      <w:r w:rsidRPr="007E2F91">
        <w:rPr>
          <w:rFonts w:cstheme="minorHAnsi"/>
          <w:color w:val="000000" w:themeColor="text1"/>
        </w:rPr>
        <w:t xml:space="preserve">.  </w:t>
      </w:r>
    </w:p>
    <w:p w14:paraId="38938985" w14:textId="7AE103D4" w:rsidR="00D0632C" w:rsidRDefault="004B381B" w:rsidP="007E2F91">
      <w:pPr>
        <w:jc w:val="both"/>
        <w:rPr>
          <w:rFonts w:cstheme="minorHAnsi"/>
          <w:color w:val="000000" w:themeColor="text1"/>
        </w:rPr>
      </w:pPr>
      <w:r w:rsidRPr="007E2F91">
        <w:rPr>
          <w:rFonts w:cstheme="minorHAnsi"/>
          <w:color w:val="000000" w:themeColor="text1"/>
        </w:rPr>
        <w:t xml:space="preserve">Candidates must apply by </w:t>
      </w:r>
      <w:r w:rsidR="008A21A9" w:rsidRPr="007E2F91">
        <w:rPr>
          <w:rFonts w:cstheme="minorHAnsi"/>
          <w:color w:val="000000" w:themeColor="text1"/>
        </w:rPr>
        <w:t xml:space="preserve">July 3, </w:t>
      </w:r>
      <w:r w:rsidR="00D0632C" w:rsidRPr="007E2F91">
        <w:rPr>
          <w:rFonts w:cstheme="minorHAnsi"/>
          <w:color w:val="000000" w:themeColor="text1"/>
        </w:rPr>
        <w:t xml:space="preserve">2020 with resume, cover letter and contact information for five work related references to </w:t>
      </w:r>
      <w:hyperlink r:id="rId8" w:history="1">
        <w:r w:rsidR="00B4708C" w:rsidRPr="00B4708C">
          <w:rPr>
            <w:rStyle w:val="Hyperlink"/>
            <w:rFonts w:cstheme="minorHAnsi"/>
          </w:rPr>
          <w:t>www.GovHRJobs.com</w:t>
        </w:r>
      </w:hyperlink>
      <w:r w:rsidR="00B4708C">
        <w:rPr>
          <w:rFonts w:cstheme="minorHAnsi"/>
          <w:color w:val="000000" w:themeColor="text1"/>
        </w:rPr>
        <w:t xml:space="preserve"> </w:t>
      </w:r>
      <w:r w:rsidR="00D0632C" w:rsidRPr="007E2F91">
        <w:rPr>
          <w:rFonts w:cstheme="minorHAnsi"/>
          <w:color w:val="000000" w:themeColor="text1"/>
        </w:rPr>
        <w:t>to the attention of Paul M. Harlow, Vice President, GovHR USA, 630 Dundee Road #130 Northbrook, IL 60062 Tel: 847-380-324</w:t>
      </w:r>
      <w:r w:rsidR="000209AE">
        <w:rPr>
          <w:rFonts w:cstheme="minorHAnsi"/>
          <w:color w:val="000000" w:themeColor="text1"/>
        </w:rPr>
        <w:t>0</w:t>
      </w:r>
      <w:r w:rsidR="00B60EAB">
        <w:rPr>
          <w:rFonts w:cstheme="minorHAnsi"/>
          <w:color w:val="000000" w:themeColor="text1"/>
        </w:rPr>
        <w:t>.</w:t>
      </w:r>
      <w:r w:rsidR="00D0632C" w:rsidRPr="007E2F91">
        <w:rPr>
          <w:rFonts w:cstheme="minorHAnsi"/>
          <w:color w:val="000000" w:themeColor="text1"/>
        </w:rPr>
        <w:t xml:space="preserve"> The </w:t>
      </w:r>
      <w:r w:rsidR="00323440" w:rsidRPr="007E2F91">
        <w:rPr>
          <w:rFonts w:cstheme="minorHAnsi"/>
          <w:color w:val="000000" w:themeColor="text1"/>
        </w:rPr>
        <w:t xml:space="preserve">Village of </w:t>
      </w:r>
      <w:r w:rsidR="009A7862" w:rsidRPr="007E2F91">
        <w:rPr>
          <w:rFonts w:cstheme="minorHAnsi"/>
          <w:color w:val="000000" w:themeColor="text1"/>
        </w:rPr>
        <w:t>South Holland</w:t>
      </w:r>
      <w:r w:rsidR="00323440" w:rsidRPr="007E2F91">
        <w:rPr>
          <w:rFonts w:cstheme="minorHAnsi"/>
          <w:color w:val="000000" w:themeColor="text1"/>
        </w:rPr>
        <w:t xml:space="preserve"> </w:t>
      </w:r>
      <w:r w:rsidR="00D0632C" w:rsidRPr="007E2F91">
        <w:rPr>
          <w:rFonts w:cstheme="minorHAnsi"/>
          <w:color w:val="000000" w:themeColor="text1"/>
        </w:rPr>
        <w:t xml:space="preserve">is an equal Opportunity Employer. </w:t>
      </w:r>
    </w:p>
    <w:p w14:paraId="22DD3981" w14:textId="5999F1B8" w:rsidR="007E2F91" w:rsidRPr="007E2F91" w:rsidRDefault="001F598B" w:rsidP="007E2F91">
      <w:pPr>
        <w:jc w:val="both"/>
        <w:rPr>
          <w:rFonts w:cstheme="minorHAnsi"/>
          <w:color w:val="000000" w:themeColor="text1"/>
        </w:rPr>
      </w:pPr>
      <w:hyperlink r:id="rId9" w:history="1">
        <w:r w:rsidR="007E2F91" w:rsidRPr="007F231E">
          <w:rPr>
            <w:rStyle w:val="Hyperlink"/>
            <w:rFonts w:cstheme="minorHAnsi"/>
          </w:rPr>
          <w:t>Click HERE to Apply!</w:t>
        </w:r>
      </w:hyperlink>
    </w:p>
    <w:p w14:paraId="0F0F7F26" w14:textId="77777777" w:rsidR="00631CF4" w:rsidRPr="007E2F91" w:rsidRDefault="00631CF4" w:rsidP="007E2F91">
      <w:pPr>
        <w:jc w:val="both"/>
        <w:rPr>
          <w:rFonts w:cstheme="minorHAnsi"/>
          <w:b/>
          <w:color w:val="000000" w:themeColor="text1"/>
          <w:u w:val="single"/>
        </w:rPr>
      </w:pPr>
    </w:p>
    <w:p w14:paraId="608D8163" w14:textId="77777777" w:rsidR="004B381B" w:rsidRPr="007E2F91" w:rsidRDefault="004B381B" w:rsidP="007E2F91">
      <w:pPr>
        <w:jc w:val="both"/>
        <w:rPr>
          <w:rFonts w:cstheme="minorHAnsi"/>
          <w:b/>
          <w:color w:val="000000" w:themeColor="text1"/>
          <w:u w:val="single"/>
        </w:rPr>
      </w:pPr>
    </w:p>
    <w:p w14:paraId="2FA98FBA" w14:textId="77777777" w:rsidR="00F66EEC" w:rsidRPr="008A21A9" w:rsidRDefault="00F66EEC" w:rsidP="005633E3">
      <w:pPr>
        <w:jc w:val="right"/>
        <w:rPr>
          <w:rFonts w:cstheme="minorHAnsi"/>
          <w:b/>
          <w:color w:val="000000" w:themeColor="text1"/>
          <w:sz w:val="21"/>
          <w:szCs w:val="21"/>
          <w:u w:val="single"/>
        </w:rPr>
      </w:pPr>
    </w:p>
    <w:sectPr w:rsidR="00F66EEC" w:rsidRPr="008A21A9" w:rsidSect="008E400E">
      <w:headerReference w:type="default" r:id="rId10"/>
      <w:pgSz w:w="12240" w:h="15840"/>
      <w:pgMar w:top="270" w:right="990" w:bottom="360" w:left="900" w:header="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3CCB" w14:textId="77777777" w:rsidR="001F598B" w:rsidRDefault="001F598B" w:rsidP="000103B8">
      <w:pPr>
        <w:spacing w:after="0" w:line="240" w:lineRule="auto"/>
      </w:pPr>
      <w:r>
        <w:separator/>
      </w:r>
    </w:p>
  </w:endnote>
  <w:endnote w:type="continuationSeparator" w:id="0">
    <w:p w14:paraId="724DA7F6" w14:textId="77777777" w:rsidR="001F598B" w:rsidRDefault="001F598B" w:rsidP="000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E0777" w14:textId="77777777" w:rsidR="001F598B" w:rsidRDefault="001F598B" w:rsidP="000103B8">
      <w:pPr>
        <w:spacing w:after="0" w:line="240" w:lineRule="auto"/>
      </w:pPr>
      <w:r>
        <w:separator/>
      </w:r>
    </w:p>
  </w:footnote>
  <w:footnote w:type="continuationSeparator" w:id="0">
    <w:p w14:paraId="1A13C3AF" w14:textId="77777777" w:rsidR="001F598B" w:rsidRDefault="001F598B" w:rsidP="00010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3A8B" w14:textId="1BF66E1B" w:rsidR="000103B8" w:rsidRPr="009D7EEF" w:rsidRDefault="000103B8" w:rsidP="002675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86A"/>
    <w:multiLevelType w:val="hybridMultilevel"/>
    <w:tmpl w:val="3B72F642"/>
    <w:styleLink w:val="ImportedStyle1"/>
    <w:lvl w:ilvl="0" w:tplc="FEB277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B8A1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A8C7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4835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B2C1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6D0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EA7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C46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BC1F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A14381"/>
    <w:multiLevelType w:val="hybridMultilevel"/>
    <w:tmpl w:val="B5F28C0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 w15:restartNumberingAfterBreak="0">
    <w:nsid w:val="13D20563"/>
    <w:multiLevelType w:val="hybridMultilevel"/>
    <w:tmpl w:val="C8FCFD7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15:restartNumberingAfterBreak="0">
    <w:nsid w:val="1AAB4E46"/>
    <w:multiLevelType w:val="hybridMultilevel"/>
    <w:tmpl w:val="311AF7C0"/>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 w15:restartNumberingAfterBreak="0">
    <w:nsid w:val="377245DA"/>
    <w:multiLevelType w:val="hybridMultilevel"/>
    <w:tmpl w:val="CAB0599C"/>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5" w15:restartNumberingAfterBreak="0">
    <w:nsid w:val="65A9464F"/>
    <w:multiLevelType w:val="hybridMultilevel"/>
    <w:tmpl w:val="6F4AC73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96144B8"/>
    <w:multiLevelType w:val="hybridMultilevel"/>
    <w:tmpl w:val="3B72F642"/>
    <w:numStyleLink w:val="ImportedStyle1"/>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61"/>
    <w:rsid w:val="000026D0"/>
    <w:rsid w:val="000103B8"/>
    <w:rsid w:val="000146B2"/>
    <w:rsid w:val="000209AE"/>
    <w:rsid w:val="00065DFD"/>
    <w:rsid w:val="00083852"/>
    <w:rsid w:val="00084DB5"/>
    <w:rsid w:val="000C0956"/>
    <w:rsid w:val="000C7A38"/>
    <w:rsid w:val="000E228E"/>
    <w:rsid w:val="000F43CA"/>
    <w:rsid w:val="000F7651"/>
    <w:rsid w:val="00122D70"/>
    <w:rsid w:val="001266C6"/>
    <w:rsid w:val="00134658"/>
    <w:rsid w:val="00160523"/>
    <w:rsid w:val="00163FBF"/>
    <w:rsid w:val="001A0302"/>
    <w:rsid w:val="001A6DE8"/>
    <w:rsid w:val="001B17F2"/>
    <w:rsid w:val="001E4778"/>
    <w:rsid w:val="001F598B"/>
    <w:rsid w:val="00216A0D"/>
    <w:rsid w:val="00242924"/>
    <w:rsid w:val="00252E5D"/>
    <w:rsid w:val="00254A84"/>
    <w:rsid w:val="002655D4"/>
    <w:rsid w:val="002675F1"/>
    <w:rsid w:val="00274044"/>
    <w:rsid w:val="00274195"/>
    <w:rsid w:val="002B0B66"/>
    <w:rsid w:val="002C6762"/>
    <w:rsid w:val="002E191A"/>
    <w:rsid w:val="002E6DE8"/>
    <w:rsid w:val="002F7B19"/>
    <w:rsid w:val="00300F7F"/>
    <w:rsid w:val="00323440"/>
    <w:rsid w:val="00351B9D"/>
    <w:rsid w:val="00361CD4"/>
    <w:rsid w:val="00367ABB"/>
    <w:rsid w:val="00371A29"/>
    <w:rsid w:val="003860EB"/>
    <w:rsid w:val="003939D5"/>
    <w:rsid w:val="003D552F"/>
    <w:rsid w:val="003E063D"/>
    <w:rsid w:val="003F0AB6"/>
    <w:rsid w:val="003F63DA"/>
    <w:rsid w:val="00410D0F"/>
    <w:rsid w:val="00411D33"/>
    <w:rsid w:val="00430DB8"/>
    <w:rsid w:val="004326E5"/>
    <w:rsid w:val="004402E1"/>
    <w:rsid w:val="0045098B"/>
    <w:rsid w:val="00474916"/>
    <w:rsid w:val="00487988"/>
    <w:rsid w:val="004B381B"/>
    <w:rsid w:val="004C355A"/>
    <w:rsid w:val="004C39B7"/>
    <w:rsid w:val="004C4982"/>
    <w:rsid w:val="004D140C"/>
    <w:rsid w:val="004D5126"/>
    <w:rsid w:val="004D5AB7"/>
    <w:rsid w:val="004E26C8"/>
    <w:rsid w:val="004F1C01"/>
    <w:rsid w:val="00501774"/>
    <w:rsid w:val="005055C0"/>
    <w:rsid w:val="005102BD"/>
    <w:rsid w:val="00525301"/>
    <w:rsid w:val="00526734"/>
    <w:rsid w:val="00553351"/>
    <w:rsid w:val="005633E3"/>
    <w:rsid w:val="00570320"/>
    <w:rsid w:val="00582EC6"/>
    <w:rsid w:val="005A26E3"/>
    <w:rsid w:val="005A3B8B"/>
    <w:rsid w:val="005A756C"/>
    <w:rsid w:val="005F1A6E"/>
    <w:rsid w:val="005F1BB7"/>
    <w:rsid w:val="00607FB9"/>
    <w:rsid w:val="0061244C"/>
    <w:rsid w:val="00631CF4"/>
    <w:rsid w:val="00641E2C"/>
    <w:rsid w:val="006476F5"/>
    <w:rsid w:val="006543C2"/>
    <w:rsid w:val="00662CB0"/>
    <w:rsid w:val="00683D26"/>
    <w:rsid w:val="0068413D"/>
    <w:rsid w:val="00697DC1"/>
    <w:rsid w:val="006E03BD"/>
    <w:rsid w:val="006F624B"/>
    <w:rsid w:val="00700876"/>
    <w:rsid w:val="00730EFF"/>
    <w:rsid w:val="00743819"/>
    <w:rsid w:val="007448C2"/>
    <w:rsid w:val="00746B2F"/>
    <w:rsid w:val="00757184"/>
    <w:rsid w:val="00783FC9"/>
    <w:rsid w:val="00786569"/>
    <w:rsid w:val="007962B5"/>
    <w:rsid w:val="00797A27"/>
    <w:rsid w:val="007A4C9D"/>
    <w:rsid w:val="007D3D39"/>
    <w:rsid w:val="007E2F91"/>
    <w:rsid w:val="007F231E"/>
    <w:rsid w:val="00805CCC"/>
    <w:rsid w:val="00840DA3"/>
    <w:rsid w:val="00856757"/>
    <w:rsid w:val="00862F84"/>
    <w:rsid w:val="008A0A25"/>
    <w:rsid w:val="008A1854"/>
    <w:rsid w:val="008A21A9"/>
    <w:rsid w:val="008E400E"/>
    <w:rsid w:val="009056B8"/>
    <w:rsid w:val="00957560"/>
    <w:rsid w:val="0097178D"/>
    <w:rsid w:val="0097249D"/>
    <w:rsid w:val="009748C9"/>
    <w:rsid w:val="00990295"/>
    <w:rsid w:val="009A662F"/>
    <w:rsid w:val="009A7862"/>
    <w:rsid w:val="009B0CEC"/>
    <w:rsid w:val="009D3122"/>
    <w:rsid w:val="009D7EEF"/>
    <w:rsid w:val="009F3CA3"/>
    <w:rsid w:val="00A04788"/>
    <w:rsid w:val="00A134E1"/>
    <w:rsid w:val="00A33161"/>
    <w:rsid w:val="00A45B5A"/>
    <w:rsid w:val="00A51F60"/>
    <w:rsid w:val="00A6163B"/>
    <w:rsid w:val="00A73D99"/>
    <w:rsid w:val="00A73EEA"/>
    <w:rsid w:val="00A8553B"/>
    <w:rsid w:val="00AA71EF"/>
    <w:rsid w:val="00AB6475"/>
    <w:rsid w:val="00AD3686"/>
    <w:rsid w:val="00B20864"/>
    <w:rsid w:val="00B310B4"/>
    <w:rsid w:val="00B43923"/>
    <w:rsid w:val="00B4708C"/>
    <w:rsid w:val="00B60EAB"/>
    <w:rsid w:val="00B71C02"/>
    <w:rsid w:val="00B735BD"/>
    <w:rsid w:val="00B837D4"/>
    <w:rsid w:val="00B87D6D"/>
    <w:rsid w:val="00B95E5C"/>
    <w:rsid w:val="00BA6EE8"/>
    <w:rsid w:val="00BB1BEB"/>
    <w:rsid w:val="00BB5453"/>
    <w:rsid w:val="00BC51B0"/>
    <w:rsid w:val="00C13391"/>
    <w:rsid w:val="00C20EFD"/>
    <w:rsid w:val="00C23761"/>
    <w:rsid w:val="00C45740"/>
    <w:rsid w:val="00C53C44"/>
    <w:rsid w:val="00C777CE"/>
    <w:rsid w:val="00C95EA0"/>
    <w:rsid w:val="00CA4550"/>
    <w:rsid w:val="00CA63F1"/>
    <w:rsid w:val="00CB536B"/>
    <w:rsid w:val="00CC47FF"/>
    <w:rsid w:val="00D02CB2"/>
    <w:rsid w:val="00D02F74"/>
    <w:rsid w:val="00D0632C"/>
    <w:rsid w:val="00D10AC4"/>
    <w:rsid w:val="00D20650"/>
    <w:rsid w:val="00D247E3"/>
    <w:rsid w:val="00D364C0"/>
    <w:rsid w:val="00D378F1"/>
    <w:rsid w:val="00D40FCC"/>
    <w:rsid w:val="00D65527"/>
    <w:rsid w:val="00D70BDA"/>
    <w:rsid w:val="00D744A6"/>
    <w:rsid w:val="00DA1FC2"/>
    <w:rsid w:val="00DD581A"/>
    <w:rsid w:val="00E03D76"/>
    <w:rsid w:val="00E13A2A"/>
    <w:rsid w:val="00E1642F"/>
    <w:rsid w:val="00E22B9F"/>
    <w:rsid w:val="00E3092C"/>
    <w:rsid w:val="00E3567B"/>
    <w:rsid w:val="00E35DE5"/>
    <w:rsid w:val="00E77217"/>
    <w:rsid w:val="00E8118B"/>
    <w:rsid w:val="00E82ED9"/>
    <w:rsid w:val="00E93901"/>
    <w:rsid w:val="00EA48E5"/>
    <w:rsid w:val="00EC103D"/>
    <w:rsid w:val="00EE30A0"/>
    <w:rsid w:val="00EF1020"/>
    <w:rsid w:val="00EF2291"/>
    <w:rsid w:val="00EF401C"/>
    <w:rsid w:val="00F311B7"/>
    <w:rsid w:val="00F63A7F"/>
    <w:rsid w:val="00F66EEC"/>
    <w:rsid w:val="00F96751"/>
    <w:rsid w:val="00FA61BE"/>
    <w:rsid w:val="00FC5708"/>
    <w:rsid w:val="00FD31AA"/>
    <w:rsid w:val="00FD557E"/>
    <w:rsid w:val="00FF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990A"/>
  <w15:docId w15:val="{247E4533-1CBB-42CC-A03A-874FD89B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3761"/>
    <w:pPr>
      <w:tabs>
        <w:tab w:val="left" w:pos="720"/>
      </w:tabs>
      <w:spacing w:after="0" w:line="240" w:lineRule="auto"/>
      <w:jc w:val="center"/>
    </w:pPr>
    <w:rPr>
      <w:rFonts w:ascii="Times New Roman" w:eastAsia="Times New Roman" w:hAnsi="Times New Roman" w:cs="Times New Roman"/>
      <w:b/>
      <w:sz w:val="24"/>
      <w:szCs w:val="24"/>
      <w:lang w:eastAsia="ja-JP"/>
    </w:rPr>
  </w:style>
  <w:style w:type="character" w:customStyle="1" w:styleId="TitleChar">
    <w:name w:val="Title Char"/>
    <w:basedOn w:val="DefaultParagraphFont"/>
    <w:link w:val="Title"/>
    <w:uiPriority w:val="10"/>
    <w:rsid w:val="00C23761"/>
    <w:rPr>
      <w:rFonts w:ascii="Times New Roman" w:eastAsia="Times New Roman" w:hAnsi="Times New Roman" w:cs="Times New Roman"/>
      <w:b/>
      <w:sz w:val="24"/>
      <w:szCs w:val="24"/>
      <w:lang w:eastAsia="ja-JP"/>
    </w:rPr>
  </w:style>
  <w:style w:type="character" w:styleId="Hyperlink">
    <w:name w:val="Hyperlink"/>
    <w:basedOn w:val="DefaultParagraphFont"/>
    <w:rsid w:val="00C23761"/>
    <w:rPr>
      <w:color w:val="0000FF"/>
      <w:u w:val="single"/>
    </w:rPr>
  </w:style>
  <w:style w:type="paragraph" w:customStyle="1" w:styleId="Body1">
    <w:name w:val="Body 1"/>
    <w:rsid w:val="00C23761"/>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qFormat/>
    <w:rsid w:val="00B71C02"/>
    <w:pPr>
      <w:spacing w:after="0" w:line="240" w:lineRule="auto"/>
    </w:pPr>
    <w:rPr>
      <w:rFonts w:ascii="Calibri" w:eastAsia="Times New Roman" w:hAnsi="Calibri" w:cs="Times New Roman"/>
    </w:rPr>
  </w:style>
  <w:style w:type="paragraph" w:styleId="ListParagraph">
    <w:name w:val="List Paragraph"/>
    <w:basedOn w:val="Normal"/>
    <w:uiPriority w:val="34"/>
    <w:qFormat/>
    <w:rsid w:val="00084DB5"/>
    <w:pPr>
      <w:ind w:left="720"/>
      <w:contextualSpacing/>
    </w:pPr>
  </w:style>
  <w:style w:type="paragraph" w:styleId="Header">
    <w:name w:val="header"/>
    <w:basedOn w:val="Normal"/>
    <w:link w:val="HeaderChar"/>
    <w:uiPriority w:val="99"/>
    <w:unhideWhenUsed/>
    <w:rsid w:val="000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3B8"/>
  </w:style>
  <w:style w:type="paragraph" w:styleId="Footer">
    <w:name w:val="footer"/>
    <w:basedOn w:val="Normal"/>
    <w:link w:val="FooterChar"/>
    <w:uiPriority w:val="99"/>
    <w:unhideWhenUsed/>
    <w:rsid w:val="000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3B8"/>
  </w:style>
  <w:style w:type="paragraph" w:styleId="BalloonText">
    <w:name w:val="Balloon Text"/>
    <w:basedOn w:val="Normal"/>
    <w:link w:val="BalloonTextChar"/>
    <w:uiPriority w:val="99"/>
    <w:semiHidden/>
    <w:unhideWhenUsed/>
    <w:rsid w:val="0016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523"/>
    <w:rPr>
      <w:rFonts w:ascii="Segoe UI" w:hAnsi="Segoe UI" w:cs="Segoe UI"/>
      <w:sz w:val="18"/>
      <w:szCs w:val="18"/>
    </w:rPr>
  </w:style>
  <w:style w:type="character" w:styleId="FollowedHyperlink">
    <w:name w:val="FollowedHyperlink"/>
    <w:basedOn w:val="DefaultParagraphFont"/>
    <w:uiPriority w:val="99"/>
    <w:semiHidden/>
    <w:unhideWhenUsed/>
    <w:rsid w:val="00160523"/>
    <w:rPr>
      <w:color w:val="800080" w:themeColor="followedHyperlink"/>
      <w:u w:val="single"/>
    </w:rPr>
  </w:style>
  <w:style w:type="character" w:customStyle="1" w:styleId="UnresolvedMention1">
    <w:name w:val="Unresolved Mention1"/>
    <w:basedOn w:val="DefaultParagraphFont"/>
    <w:uiPriority w:val="99"/>
    <w:semiHidden/>
    <w:unhideWhenUsed/>
    <w:rsid w:val="002E6DE8"/>
    <w:rPr>
      <w:color w:val="605E5C"/>
      <w:shd w:val="clear" w:color="auto" w:fill="E1DFDD"/>
    </w:rPr>
  </w:style>
  <w:style w:type="numbering" w:customStyle="1" w:styleId="ImportedStyle1">
    <w:name w:val="Imported Style 1"/>
    <w:rsid w:val="000F7651"/>
    <w:pPr>
      <w:numPr>
        <w:numId w:val="6"/>
      </w:numPr>
    </w:pPr>
  </w:style>
  <w:style w:type="character" w:styleId="UnresolvedMention">
    <w:name w:val="Unresolved Mention"/>
    <w:basedOn w:val="DefaultParagraphFont"/>
    <w:uiPriority w:val="99"/>
    <w:semiHidden/>
    <w:unhideWhenUsed/>
    <w:rsid w:val="007F2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hrusa.com/career-cen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vhrusa.applytojob.com/apply/uPI1pkvJtS/South-Holland-IL-Public-Works-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Sarah Harbaugh</cp:lastModifiedBy>
  <cp:revision>2</cp:revision>
  <cp:lastPrinted>2020-05-07T17:09:00Z</cp:lastPrinted>
  <dcterms:created xsi:type="dcterms:W3CDTF">2020-05-22T12:44:00Z</dcterms:created>
  <dcterms:modified xsi:type="dcterms:W3CDTF">2020-05-22T12:44:00Z</dcterms:modified>
</cp:coreProperties>
</file>